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F078EE" w14:textId="4AD4EB52" w:rsidR="00221A36" w:rsidRDefault="00221A36" w:rsidP="007E66D5">
      <w:pPr>
        <w:pStyle w:val="1"/>
        <w:spacing w:before="120" w:after="60"/>
        <w:ind w:left="0" w:firstLine="170"/>
        <w:rPr>
          <w:b/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54"/>
        <w:gridCol w:w="3705"/>
      </w:tblGrid>
      <w:tr w:rsidR="00A24E0B" w:rsidRPr="0009646C" w14:paraId="0C045AF9" w14:textId="77777777" w:rsidTr="00DE4237">
        <w:tc>
          <w:tcPr>
            <w:tcW w:w="3474" w:type="dxa"/>
            <w:shd w:val="clear" w:color="auto" w:fill="auto"/>
          </w:tcPr>
          <w:p w14:paraId="695BF57C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801" w:type="dxa"/>
            <w:shd w:val="clear" w:color="auto" w:fill="auto"/>
          </w:tcPr>
          <w:p w14:paraId="07E58AA4" w14:textId="77777777" w:rsidR="00A24E0B" w:rsidRPr="00A24E0B" w:rsidRDefault="00507941" w:rsidP="00A24E0B">
            <w:pPr>
              <w:spacing w:before="20" w:after="2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36</w:t>
            </w:r>
            <w:r w:rsidR="00A24E0B" w:rsidRPr="00A24E0B">
              <w:rPr>
                <w:sz w:val="20"/>
                <w:szCs w:val="20"/>
                <w:lang w:val="en-US"/>
              </w:rPr>
              <w:t xml:space="preserve"> В</w:t>
            </w:r>
          </w:p>
        </w:tc>
      </w:tr>
      <w:tr w:rsidR="00A24E0B" w:rsidRPr="0009646C" w14:paraId="56D552C1" w14:textId="77777777" w:rsidTr="00DE4237">
        <w:tc>
          <w:tcPr>
            <w:tcW w:w="3474" w:type="dxa"/>
            <w:shd w:val="clear" w:color="auto" w:fill="auto"/>
          </w:tcPr>
          <w:p w14:paraId="1E22A813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801" w:type="dxa"/>
            <w:shd w:val="clear" w:color="auto" w:fill="auto"/>
          </w:tcPr>
          <w:p w14:paraId="32969B6C" w14:textId="77777777" w:rsidR="00A24E0B" w:rsidRPr="00A24E0B" w:rsidRDefault="00A24E0B" w:rsidP="00507941">
            <w:pPr>
              <w:spacing w:before="20" w:after="20"/>
              <w:rPr>
                <w:sz w:val="20"/>
                <w:szCs w:val="20"/>
                <w:lang w:val="en-US"/>
              </w:rPr>
            </w:pPr>
            <w:r w:rsidRPr="00A24E0B">
              <w:rPr>
                <w:sz w:val="20"/>
                <w:szCs w:val="20"/>
                <w:lang w:val="en-US"/>
              </w:rPr>
              <w:t xml:space="preserve">25 - </w:t>
            </w:r>
            <w:r w:rsidR="00507941">
              <w:rPr>
                <w:sz w:val="20"/>
                <w:szCs w:val="20"/>
                <w:lang w:val="en-US"/>
              </w:rPr>
              <w:t>36</w:t>
            </w:r>
            <w:r w:rsidRPr="00A24E0B">
              <w:rPr>
                <w:sz w:val="20"/>
                <w:szCs w:val="20"/>
                <w:lang w:val="en-US"/>
              </w:rPr>
              <w:t>В</w:t>
            </w:r>
          </w:p>
        </w:tc>
      </w:tr>
      <w:tr w:rsidR="00A24E0B" w:rsidRPr="0009646C" w14:paraId="46A58D93" w14:textId="77777777" w:rsidTr="00DE4237">
        <w:tc>
          <w:tcPr>
            <w:tcW w:w="3474" w:type="dxa"/>
            <w:shd w:val="clear" w:color="auto" w:fill="auto"/>
          </w:tcPr>
          <w:p w14:paraId="50D48BC1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Ток нагрузки:</w:t>
            </w:r>
          </w:p>
        </w:tc>
        <w:tc>
          <w:tcPr>
            <w:tcW w:w="3801" w:type="dxa"/>
            <w:shd w:val="clear" w:color="auto" w:fill="auto"/>
          </w:tcPr>
          <w:p w14:paraId="05025C8F" w14:textId="77777777" w:rsidR="00A24E0B" w:rsidRPr="00A24E0B" w:rsidRDefault="00A24E0B" w:rsidP="00507941">
            <w:pPr>
              <w:spacing w:before="20" w:after="20"/>
              <w:rPr>
                <w:sz w:val="20"/>
                <w:szCs w:val="20"/>
                <w:lang w:val="en-US"/>
              </w:rPr>
            </w:pPr>
            <w:proofErr w:type="spellStart"/>
            <w:r w:rsidRPr="00A24E0B">
              <w:rPr>
                <w:sz w:val="20"/>
                <w:szCs w:val="20"/>
                <w:lang w:val="en-US"/>
              </w:rPr>
              <w:t>до</w:t>
            </w:r>
            <w:proofErr w:type="spellEnd"/>
            <w:r w:rsidRPr="00A24E0B">
              <w:rPr>
                <w:sz w:val="20"/>
                <w:szCs w:val="20"/>
                <w:lang w:val="en-US"/>
              </w:rPr>
              <w:t xml:space="preserve"> </w:t>
            </w:r>
            <w:r w:rsidR="00507941">
              <w:rPr>
                <w:sz w:val="20"/>
                <w:szCs w:val="20"/>
                <w:lang w:val="en-US"/>
              </w:rPr>
              <w:t>3</w:t>
            </w:r>
            <w:r w:rsidRPr="00A24E0B">
              <w:rPr>
                <w:sz w:val="20"/>
                <w:szCs w:val="20"/>
                <w:lang w:val="en-US"/>
              </w:rPr>
              <w:t xml:space="preserve"> А</w:t>
            </w:r>
          </w:p>
        </w:tc>
      </w:tr>
      <w:tr w:rsidR="00A24E0B" w:rsidRPr="0009646C" w14:paraId="4155C723" w14:textId="77777777" w:rsidTr="00DE4237">
        <w:tc>
          <w:tcPr>
            <w:tcW w:w="3474" w:type="dxa"/>
            <w:shd w:val="clear" w:color="auto" w:fill="auto"/>
          </w:tcPr>
          <w:p w14:paraId="58352002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Номинальная емкость батареи:</w:t>
            </w:r>
          </w:p>
        </w:tc>
        <w:tc>
          <w:tcPr>
            <w:tcW w:w="3801" w:type="dxa"/>
            <w:shd w:val="clear" w:color="auto" w:fill="auto"/>
          </w:tcPr>
          <w:p w14:paraId="0919E43E" w14:textId="32BD1DAB" w:rsidR="00A24E0B" w:rsidRPr="00A24E0B" w:rsidRDefault="00507941" w:rsidP="00A24E0B">
            <w:pPr>
              <w:spacing w:before="20" w:after="2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</w:t>
            </w:r>
            <w:r w:rsidR="00A24E0B" w:rsidRPr="00A24E0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A24E0B" w:rsidRPr="00A24E0B">
              <w:rPr>
                <w:sz w:val="20"/>
                <w:szCs w:val="20"/>
                <w:lang w:val="en-US"/>
              </w:rPr>
              <w:t>Ач</w:t>
            </w:r>
            <w:proofErr w:type="spellEnd"/>
          </w:p>
        </w:tc>
      </w:tr>
      <w:tr w:rsidR="00A24E0B" w:rsidRPr="0009646C" w14:paraId="01EB8D90" w14:textId="77777777" w:rsidTr="00DE4237">
        <w:tc>
          <w:tcPr>
            <w:tcW w:w="3474" w:type="dxa"/>
            <w:shd w:val="clear" w:color="auto" w:fill="auto"/>
          </w:tcPr>
          <w:p w14:paraId="21B7DA51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801" w:type="dxa"/>
            <w:shd w:val="clear" w:color="auto" w:fill="auto"/>
          </w:tcPr>
          <w:p w14:paraId="253F2141" w14:textId="77777777" w:rsidR="00A24E0B" w:rsidRPr="00A24E0B" w:rsidRDefault="00A24E0B" w:rsidP="00507941">
            <w:pPr>
              <w:spacing w:before="20" w:after="20"/>
              <w:rPr>
                <w:sz w:val="20"/>
                <w:szCs w:val="20"/>
                <w:lang w:val="en-US"/>
              </w:rPr>
            </w:pPr>
            <w:r w:rsidRPr="0050794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</w:t>
            </w:r>
            <w:r w:rsidRPr="00507941">
              <w:rPr>
                <w:sz w:val="20"/>
                <w:szCs w:val="20"/>
              </w:rPr>
              <w:t>0</w:t>
            </w:r>
            <w:r w:rsidRPr="0035036C">
              <w:rPr>
                <w:sz w:val="20"/>
                <w:szCs w:val="20"/>
                <w:vertAlign w:val="superscript"/>
              </w:rPr>
              <w:t>0</w:t>
            </w:r>
            <w:r w:rsidRPr="0035036C">
              <w:rPr>
                <w:sz w:val="20"/>
                <w:szCs w:val="20"/>
              </w:rPr>
              <w:t>С</w:t>
            </w:r>
            <w:r w:rsidRPr="00507941">
              <w:rPr>
                <w:sz w:val="20"/>
                <w:szCs w:val="20"/>
              </w:rPr>
              <w:t xml:space="preserve"> </w:t>
            </w:r>
            <w:r w:rsidRPr="00A24E0B">
              <w:rPr>
                <w:sz w:val="20"/>
                <w:szCs w:val="20"/>
                <w:lang w:val="en-US"/>
              </w:rPr>
              <w:t>… +1</w:t>
            </w:r>
            <w:r w:rsidR="00507941">
              <w:rPr>
                <w:sz w:val="20"/>
                <w:szCs w:val="20"/>
                <w:lang w:val="en-US"/>
              </w:rPr>
              <w:t>5</w:t>
            </w:r>
            <w:r w:rsidRPr="00A24E0B">
              <w:rPr>
                <w:sz w:val="20"/>
                <w:szCs w:val="20"/>
                <w:lang w:val="en-US"/>
              </w:rPr>
              <w:t>0</w:t>
            </w:r>
            <w:r w:rsidRPr="0035036C">
              <w:rPr>
                <w:sz w:val="20"/>
                <w:szCs w:val="20"/>
                <w:vertAlign w:val="superscript"/>
              </w:rPr>
              <w:t>0</w:t>
            </w:r>
            <w:r w:rsidRPr="0035036C">
              <w:rPr>
                <w:sz w:val="20"/>
                <w:szCs w:val="20"/>
              </w:rPr>
              <w:t>С</w:t>
            </w:r>
          </w:p>
        </w:tc>
      </w:tr>
      <w:tr w:rsidR="00A24E0B" w:rsidRPr="0009646C" w14:paraId="07F10638" w14:textId="77777777" w:rsidTr="00DE4237">
        <w:tc>
          <w:tcPr>
            <w:tcW w:w="3474" w:type="dxa"/>
            <w:shd w:val="clear" w:color="auto" w:fill="auto"/>
          </w:tcPr>
          <w:p w14:paraId="44A283B6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801" w:type="dxa"/>
            <w:shd w:val="clear" w:color="auto" w:fill="auto"/>
          </w:tcPr>
          <w:p w14:paraId="29A3B204" w14:textId="77777777" w:rsidR="00A24E0B" w:rsidRPr="00A24E0B" w:rsidRDefault="00A24E0B" w:rsidP="00507941">
            <w:pPr>
              <w:spacing w:before="20" w:after="20"/>
              <w:rPr>
                <w:sz w:val="20"/>
                <w:szCs w:val="20"/>
                <w:lang w:val="en-US"/>
              </w:rPr>
            </w:pPr>
            <w:proofErr w:type="spellStart"/>
            <w:r w:rsidRPr="00A24E0B">
              <w:rPr>
                <w:sz w:val="20"/>
                <w:szCs w:val="20"/>
                <w:lang w:val="en-US"/>
              </w:rPr>
              <w:t>Плавкий</w:t>
            </w:r>
            <w:proofErr w:type="spellEnd"/>
            <w:r w:rsidRPr="00A24E0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4E0B">
              <w:rPr>
                <w:sz w:val="20"/>
                <w:szCs w:val="20"/>
                <w:lang w:val="en-US"/>
              </w:rPr>
              <w:t>предохранитель</w:t>
            </w:r>
            <w:proofErr w:type="spellEnd"/>
            <w:r w:rsidRPr="00A24E0B">
              <w:rPr>
                <w:sz w:val="20"/>
                <w:szCs w:val="20"/>
                <w:lang w:val="en-US"/>
              </w:rPr>
              <w:t xml:space="preserve"> </w:t>
            </w:r>
            <w:r w:rsidR="00507941">
              <w:rPr>
                <w:sz w:val="20"/>
                <w:szCs w:val="20"/>
                <w:lang w:val="en-US"/>
              </w:rPr>
              <w:t>4</w:t>
            </w:r>
            <w:r w:rsidRPr="00A24E0B">
              <w:rPr>
                <w:sz w:val="20"/>
                <w:szCs w:val="20"/>
                <w:lang w:val="en-US"/>
              </w:rPr>
              <w:t>А</w:t>
            </w:r>
          </w:p>
        </w:tc>
      </w:tr>
      <w:tr w:rsidR="00A24E0B" w:rsidRPr="0009646C" w14:paraId="0DC5E79E" w14:textId="77777777" w:rsidTr="00DE4237">
        <w:tc>
          <w:tcPr>
            <w:tcW w:w="3474" w:type="dxa"/>
            <w:shd w:val="clear" w:color="auto" w:fill="auto"/>
          </w:tcPr>
          <w:p w14:paraId="44883FC0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Вид корпуса:</w:t>
            </w:r>
          </w:p>
        </w:tc>
        <w:tc>
          <w:tcPr>
            <w:tcW w:w="3801" w:type="dxa"/>
            <w:shd w:val="clear" w:color="auto" w:fill="auto"/>
          </w:tcPr>
          <w:p w14:paraId="3A028570" w14:textId="139BC94E" w:rsidR="00A24E0B" w:rsidRPr="00A24E0B" w:rsidRDefault="00DE4237" w:rsidP="00A24E0B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Фибергласовая</w:t>
            </w:r>
            <w:bookmarkStart w:id="0" w:name="_GoBack"/>
            <w:bookmarkEnd w:id="0"/>
            <w:r w:rsidR="00A24E0B" w:rsidRPr="00A24E0B">
              <w:rPr>
                <w:sz w:val="20"/>
                <w:szCs w:val="20"/>
              </w:rPr>
              <w:t xml:space="preserve"> труба с дюралюминиевыми </w:t>
            </w:r>
            <w:proofErr w:type="spellStart"/>
            <w:r w:rsidR="00A24E0B" w:rsidRPr="00A24E0B">
              <w:rPr>
                <w:sz w:val="20"/>
                <w:szCs w:val="20"/>
              </w:rPr>
              <w:t>концевиками</w:t>
            </w:r>
            <w:proofErr w:type="spellEnd"/>
            <w:r w:rsidR="00A24E0B" w:rsidRPr="00A24E0B">
              <w:rPr>
                <w:sz w:val="20"/>
                <w:szCs w:val="20"/>
              </w:rPr>
              <w:t>.</w:t>
            </w:r>
          </w:p>
        </w:tc>
      </w:tr>
      <w:tr w:rsidR="00A24E0B" w:rsidRPr="0009646C" w14:paraId="412BA526" w14:textId="77777777" w:rsidTr="00DE4237">
        <w:tc>
          <w:tcPr>
            <w:tcW w:w="3474" w:type="dxa"/>
            <w:shd w:val="clear" w:color="auto" w:fill="auto"/>
          </w:tcPr>
          <w:p w14:paraId="7C534846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Срок службы батареи:</w:t>
            </w:r>
          </w:p>
        </w:tc>
        <w:tc>
          <w:tcPr>
            <w:tcW w:w="3801" w:type="dxa"/>
            <w:shd w:val="clear" w:color="auto" w:fill="auto"/>
          </w:tcPr>
          <w:p w14:paraId="2208A842" w14:textId="77777777" w:rsidR="00A24E0B" w:rsidRPr="00A24E0B" w:rsidRDefault="00A24E0B" w:rsidP="00A24E0B">
            <w:pPr>
              <w:spacing w:before="20" w:after="20"/>
              <w:rPr>
                <w:sz w:val="20"/>
                <w:szCs w:val="20"/>
                <w:lang w:val="en-US"/>
              </w:rPr>
            </w:pPr>
            <w:proofErr w:type="spellStart"/>
            <w:r w:rsidRPr="00A24E0B">
              <w:rPr>
                <w:sz w:val="20"/>
                <w:szCs w:val="20"/>
                <w:lang w:val="en-US"/>
              </w:rPr>
              <w:t>Не</w:t>
            </w:r>
            <w:proofErr w:type="spellEnd"/>
            <w:r w:rsidRPr="00A24E0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4E0B">
              <w:rPr>
                <w:sz w:val="20"/>
                <w:szCs w:val="20"/>
                <w:lang w:val="en-US"/>
              </w:rPr>
              <w:t>регламентировано</w:t>
            </w:r>
            <w:proofErr w:type="spellEnd"/>
            <w:r w:rsidRPr="00A24E0B">
              <w:rPr>
                <w:sz w:val="20"/>
                <w:szCs w:val="20"/>
                <w:lang w:val="en-US"/>
              </w:rPr>
              <w:t>.</w:t>
            </w:r>
          </w:p>
        </w:tc>
      </w:tr>
      <w:tr w:rsidR="00A24E0B" w:rsidRPr="0009646C" w14:paraId="07DDC848" w14:textId="77777777" w:rsidTr="00DE4237">
        <w:tc>
          <w:tcPr>
            <w:tcW w:w="3474" w:type="dxa"/>
            <w:shd w:val="clear" w:color="auto" w:fill="auto"/>
          </w:tcPr>
          <w:p w14:paraId="426B6CFC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801" w:type="dxa"/>
            <w:shd w:val="clear" w:color="auto" w:fill="auto"/>
          </w:tcPr>
          <w:p w14:paraId="2E40D2A5" w14:textId="77777777" w:rsidR="00A24E0B" w:rsidRPr="00A24E0B" w:rsidRDefault="00A24E0B" w:rsidP="00F476C3">
            <w:pPr>
              <w:spacing w:before="20" w:after="20"/>
              <w:rPr>
                <w:sz w:val="20"/>
                <w:szCs w:val="20"/>
                <w:lang w:val="en-US"/>
              </w:rPr>
            </w:pPr>
            <w:r w:rsidRPr="00A24E0B">
              <w:rPr>
                <w:sz w:val="20"/>
                <w:szCs w:val="20"/>
                <w:lang w:val="en-US"/>
              </w:rPr>
              <w:t xml:space="preserve">d 37.5 х </w:t>
            </w:r>
            <w:r w:rsidR="00F476C3">
              <w:rPr>
                <w:sz w:val="20"/>
                <w:szCs w:val="20"/>
              </w:rPr>
              <w:t>1468</w:t>
            </w:r>
            <w:r w:rsidRPr="00A24E0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4E0B">
              <w:rPr>
                <w:sz w:val="20"/>
                <w:szCs w:val="20"/>
                <w:lang w:val="en-US"/>
              </w:rPr>
              <w:t>мм</w:t>
            </w:r>
            <w:proofErr w:type="spellEnd"/>
          </w:p>
        </w:tc>
      </w:tr>
      <w:tr w:rsidR="00570564" w:rsidRPr="0035036C" w14:paraId="4C10E650" w14:textId="77777777" w:rsidTr="00DE4237">
        <w:tc>
          <w:tcPr>
            <w:tcW w:w="3474" w:type="dxa"/>
            <w:shd w:val="clear" w:color="auto" w:fill="auto"/>
          </w:tcPr>
          <w:p w14:paraId="62591871" w14:textId="77777777" w:rsidR="00570564" w:rsidRPr="0035036C" w:rsidRDefault="00570564" w:rsidP="0035036C">
            <w:pPr>
              <w:spacing w:before="20" w:after="20"/>
              <w:rPr>
                <w:sz w:val="20"/>
                <w:szCs w:val="20"/>
              </w:rPr>
            </w:pPr>
            <w:r w:rsidRPr="0035036C">
              <w:rPr>
                <w:sz w:val="20"/>
                <w:szCs w:val="20"/>
              </w:rPr>
              <w:t>Масса:</w:t>
            </w:r>
          </w:p>
        </w:tc>
        <w:tc>
          <w:tcPr>
            <w:tcW w:w="3801" w:type="dxa"/>
            <w:shd w:val="clear" w:color="auto" w:fill="auto"/>
          </w:tcPr>
          <w:p w14:paraId="0F0BA04A" w14:textId="77777777" w:rsidR="00570564" w:rsidRPr="0035036C" w:rsidRDefault="0084406F" w:rsidP="0035036C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31</w:t>
            </w:r>
            <w:r w:rsidR="00570564" w:rsidRPr="0035036C">
              <w:rPr>
                <w:sz w:val="20"/>
              </w:rPr>
              <w:t>00 гр.</w:t>
            </w:r>
          </w:p>
        </w:tc>
      </w:tr>
      <w:tr w:rsidR="008C56D6" w:rsidRPr="0035036C" w14:paraId="5154C472" w14:textId="77777777" w:rsidTr="00DE4237">
        <w:tc>
          <w:tcPr>
            <w:tcW w:w="3474" w:type="dxa"/>
            <w:shd w:val="clear" w:color="auto" w:fill="auto"/>
          </w:tcPr>
          <w:p w14:paraId="3F606414" w14:textId="77777777" w:rsidR="008C56D6" w:rsidRPr="0035036C" w:rsidRDefault="008C56D6" w:rsidP="0035036C">
            <w:pPr>
              <w:spacing w:before="20" w:after="20"/>
              <w:rPr>
                <w:sz w:val="20"/>
                <w:szCs w:val="20"/>
              </w:rPr>
            </w:pPr>
            <w:r w:rsidRPr="0035036C">
              <w:rPr>
                <w:sz w:val="20"/>
                <w:szCs w:val="20"/>
              </w:rPr>
              <w:t>Дополнительные опции:</w:t>
            </w:r>
          </w:p>
        </w:tc>
        <w:tc>
          <w:tcPr>
            <w:tcW w:w="3801" w:type="dxa"/>
            <w:shd w:val="clear" w:color="auto" w:fill="auto"/>
          </w:tcPr>
          <w:p w14:paraId="6FEC2503" w14:textId="77777777" w:rsidR="008C56D6" w:rsidRPr="0035036C" w:rsidRDefault="008C56D6" w:rsidP="0035036C">
            <w:pPr>
              <w:spacing w:before="20" w:after="20"/>
              <w:rPr>
                <w:sz w:val="20"/>
              </w:rPr>
            </w:pPr>
            <w:r w:rsidRPr="0035036C">
              <w:rPr>
                <w:sz w:val="20"/>
              </w:rPr>
              <w:t>Батарея оснащена контроллером приема, обработки и хранения данных.</w:t>
            </w:r>
          </w:p>
        </w:tc>
      </w:tr>
      <w:tr w:rsidR="00DE4237" w:rsidRPr="0035036C" w14:paraId="1148783C" w14:textId="77777777" w:rsidTr="00DE4237">
        <w:tc>
          <w:tcPr>
            <w:tcW w:w="3474" w:type="dxa"/>
            <w:shd w:val="clear" w:color="auto" w:fill="auto"/>
          </w:tcPr>
          <w:p w14:paraId="106318ED" w14:textId="3B000DCC" w:rsidR="00DE4237" w:rsidRPr="0035036C" w:rsidRDefault="00DE4237" w:rsidP="0035036C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801" w:type="dxa"/>
            <w:shd w:val="clear" w:color="auto" w:fill="auto"/>
          </w:tcPr>
          <w:p w14:paraId="44BFE888" w14:textId="4E4F1491" w:rsidR="00DE4237" w:rsidRPr="0035036C" w:rsidRDefault="00DE4237" w:rsidP="0035036C">
            <w:pPr>
              <w:spacing w:before="20" w:after="20"/>
              <w:rPr>
                <w:sz w:val="20"/>
              </w:rPr>
            </w:pPr>
            <w:r w:rsidRPr="00A24E0B">
              <w:rPr>
                <w:sz w:val="20"/>
                <w:szCs w:val="20"/>
              </w:rPr>
              <w:t>Батарея автономного питания марки "FPLT-</w:t>
            </w:r>
            <w:r w:rsidRPr="00507941">
              <w:rPr>
                <w:sz w:val="20"/>
                <w:szCs w:val="20"/>
              </w:rPr>
              <w:t>10260</w:t>
            </w:r>
            <w:r w:rsidRPr="00A24E0B">
              <w:rPr>
                <w:sz w:val="20"/>
                <w:szCs w:val="20"/>
              </w:rPr>
              <w:t>L1" предназначена для работы в составе</w:t>
            </w:r>
            <w:r>
              <w:rPr>
                <w:sz w:val="20"/>
                <w:szCs w:val="20"/>
              </w:rPr>
              <w:t xml:space="preserve"> м</w:t>
            </w:r>
            <w:r w:rsidRPr="00DE4237">
              <w:rPr>
                <w:sz w:val="20"/>
                <w:szCs w:val="20"/>
              </w:rPr>
              <w:t>одул</w:t>
            </w:r>
            <w:r>
              <w:rPr>
                <w:sz w:val="20"/>
                <w:szCs w:val="20"/>
              </w:rPr>
              <w:t>я</w:t>
            </w:r>
            <w:r w:rsidRPr="00DE4237">
              <w:rPr>
                <w:sz w:val="20"/>
                <w:szCs w:val="20"/>
              </w:rPr>
              <w:t xml:space="preserve"> питания автономного комплекса СМИС-120-Б</w:t>
            </w:r>
          </w:p>
        </w:tc>
      </w:tr>
    </w:tbl>
    <w:p w14:paraId="2566E456" w14:textId="6554912A" w:rsidR="00221A36" w:rsidRDefault="00221A36" w:rsidP="00DE4237">
      <w:pPr>
        <w:pStyle w:val="a4"/>
        <w:jc w:val="center"/>
        <w:rPr>
          <w:rFonts w:ascii="Times New Roman" w:hAnsi="Times New Roman"/>
          <w:b/>
        </w:rPr>
      </w:pPr>
    </w:p>
    <w:sectPr w:rsidR="00221A36" w:rsidSect="007B5631">
      <w:pgSz w:w="8419" w:h="11906" w:orient="landscape" w:code="9"/>
      <w:pgMar w:top="454" w:right="680" w:bottom="454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39A4CF76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6332E51A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BC00CA00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0712AF9A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1E5E75B4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DB4D822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2D1009E6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2F8421F6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2BA004C8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C8C2EC4"/>
    <w:multiLevelType w:val="hybridMultilevel"/>
    <w:tmpl w:val="070E0C00"/>
    <w:lvl w:ilvl="0" w:tplc="59DCA1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DA600FE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AD36A118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BD3678DA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00A9DB6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F77CE3B2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AE3831EC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6B8541A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DF848DA0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2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40FD8"/>
    <w:rsid w:val="000745B2"/>
    <w:rsid w:val="000871E4"/>
    <w:rsid w:val="000E167A"/>
    <w:rsid w:val="0012340C"/>
    <w:rsid w:val="0015168F"/>
    <w:rsid w:val="00172908"/>
    <w:rsid w:val="00184569"/>
    <w:rsid w:val="001870BD"/>
    <w:rsid w:val="00187CD2"/>
    <w:rsid w:val="00196018"/>
    <w:rsid w:val="001F67C1"/>
    <w:rsid w:val="00221A36"/>
    <w:rsid w:val="002512CB"/>
    <w:rsid w:val="00297D8F"/>
    <w:rsid w:val="002B1CC3"/>
    <w:rsid w:val="002E63FA"/>
    <w:rsid w:val="00326A5C"/>
    <w:rsid w:val="0032729B"/>
    <w:rsid w:val="003479B3"/>
    <w:rsid w:val="0035036C"/>
    <w:rsid w:val="0036642C"/>
    <w:rsid w:val="00375E60"/>
    <w:rsid w:val="003860E8"/>
    <w:rsid w:val="003B3C17"/>
    <w:rsid w:val="003E4CC4"/>
    <w:rsid w:val="003F54D1"/>
    <w:rsid w:val="00414682"/>
    <w:rsid w:val="004832A5"/>
    <w:rsid w:val="00490C89"/>
    <w:rsid w:val="004920E6"/>
    <w:rsid w:val="00496505"/>
    <w:rsid w:val="004B6388"/>
    <w:rsid w:val="005038A4"/>
    <w:rsid w:val="00507941"/>
    <w:rsid w:val="0052518C"/>
    <w:rsid w:val="00570564"/>
    <w:rsid w:val="005707A5"/>
    <w:rsid w:val="00591570"/>
    <w:rsid w:val="005958E6"/>
    <w:rsid w:val="005A3B8A"/>
    <w:rsid w:val="005C694A"/>
    <w:rsid w:val="005D2415"/>
    <w:rsid w:val="005F3DD7"/>
    <w:rsid w:val="006166FF"/>
    <w:rsid w:val="0062320A"/>
    <w:rsid w:val="0063335C"/>
    <w:rsid w:val="00662A44"/>
    <w:rsid w:val="0069300B"/>
    <w:rsid w:val="006E035C"/>
    <w:rsid w:val="006F58A8"/>
    <w:rsid w:val="007209FE"/>
    <w:rsid w:val="00797C93"/>
    <w:rsid w:val="007B5631"/>
    <w:rsid w:val="007E66D5"/>
    <w:rsid w:val="00822DE6"/>
    <w:rsid w:val="0084406F"/>
    <w:rsid w:val="00861321"/>
    <w:rsid w:val="008732AA"/>
    <w:rsid w:val="008A6C99"/>
    <w:rsid w:val="008B2F2A"/>
    <w:rsid w:val="008C0000"/>
    <w:rsid w:val="008C56D6"/>
    <w:rsid w:val="008D0630"/>
    <w:rsid w:val="008E5BB8"/>
    <w:rsid w:val="009046FF"/>
    <w:rsid w:val="00933E10"/>
    <w:rsid w:val="00956449"/>
    <w:rsid w:val="009719D9"/>
    <w:rsid w:val="00986BD2"/>
    <w:rsid w:val="009956AD"/>
    <w:rsid w:val="009A4989"/>
    <w:rsid w:val="009C16A5"/>
    <w:rsid w:val="009C5F03"/>
    <w:rsid w:val="00A24E0B"/>
    <w:rsid w:val="00A93722"/>
    <w:rsid w:val="00AC129F"/>
    <w:rsid w:val="00AD7DDE"/>
    <w:rsid w:val="00AE2AF2"/>
    <w:rsid w:val="00AF02C6"/>
    <w:rsid w:val="00B0033E"/>
    <w:rsid w:val="00B10EBC"/>
    <w:rsid w:val="00BA6054"/>
    <w:rsid w:val="00BA78F0"/>
    <w:rsid w:val="00BB171A"/>
    <w:rsid w:val="00BD72A0"/>
    <w:rsid w:val="00C246A2"/>
    <w:rsid w:val="00C87B10"/>
    <w:rsid w:val="00CA0C62"/>
    <w:rsid w:val="00CA2F32"/>
    <w:rsid w:val="00CA3415"/>
    <w:rsid w:val="00CF7DA9"/>
    <w:rsid w:val="00D451A0"/>
    <w:rsid w:val="00D74DBC"/>
    <w:rsid w:val="00D80213"/>
    <w:rsid w:val="00DA3C10"/>
    <w:rsid w:val="00DB65CD"/>
    <w:rsid w:val="00DD35BC"/>
    <w:rsid w:val="00DE4237"/>
    <w:rsid w:val="00DF5411"/>
    <w:rsid w:val="00E05BE6"/>
    <w:rsid w:val="00E4569D"/>
    <w:rsid w:val="00E52592"/>
    <w:rsid w:val="00E6648D"/>
    <w:rsid w:val="00E82019"/>
    <w:rsid w:val="00E8455B"/>
    <w:rsid w:val="00EE2248"/>
    <w:rsid w:val="00EE49A4"/>
    <w:rsid w:val="00EE615B"/>
    <w:rsid w:val="00EF129D"/>
    <w:rsid w:val="00F02C47"/>
    <w:rsid w:val="00F22C80"/>
    <w:rsid w:val="00F35E27"/>
    <w:rsid w:val="00F476C3"/>
    <w:rsid w:val="00F60715"/>
    <w:rsid w:val="00F75F08"/>
    <w:rsid w:val="00F8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5221F7"/>
  <w15:docId w15:val="{1A1F49C7-B6A5-497F-80D5-11EA53771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24E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Блок питания PS-15-1</vt:lpstr>
    </vt:vector>
  </TitlesOfParts>
  <Company>CELERON 466</Company>
  <LinksUpToDate>false</LinksUpToDate>
  <CharactersWithSpaces>631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питания PS-15-1</dc:title>
  <dc:creator>Александр Герульский</dc:creator>
  <cp:lastModifiedBy>Александр Герульский</cp:lastModifiedBy>
  <cp:revision>2</cp:revision>
  <cp:lastPrinted>2019-03-27T06:08:00Z</cp:lastPrinted>
  <dcterms:created xsi:type="dcterms:W3CDTF">2020-12-13T10:05:00Z</dcterms:created>
  <dcterms:modified xsi:type="dcterms:W3CDTF">2020-12-13T10:05:00Z</dcterms:modified>
</cp:coreProperties>
</file>